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9945" w14:textId="7D340592" w:rsidR="00CD3823" w:rsidRDefault="00CD3823" w:rsidP="00CD382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005BB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7005BB">
        <w:rPr>
          <w:rFonts w:ascii="Corbel" w:hAnsi="Corbel"/>
          <w:bCs/>
          <w:i/>
          <w:sz w:val="18"/>
          <w:szCs w:val="18"/>
        </w:rPr>
        <w:t>5</w:t>
      </w:r>
    </w:p>
    <w:p w14:paraId="61E9AC34" w14:textId="77777777" w:rsidR="00CD3823" w:rsidRDefault="00CD3823" w:rsidP="00D7776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80334F" w14:textId="77777777" w:rsidR="00D77765" w:rsidRPr="00AE1849" w:rsidRDefault="00D77765" w:rsidP="00D7776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E1849">
        <w:rPr>
          <w:rFonts w:ascii="Corbel" w:hAnsi="Corbel"/>
          <w:b/>
          <w:smallCaps/>
          <w:sz w:val="24"/>
          <w:szCs w:val="24"/>
        </w:rPr>
        <w:t>SYLABUS</w:t>
      </w:r>
    </w:p>
    <w:p w14:paraId="3D3D5788" w14:textId="44C96B69" w:rsidR="00D77765" w:rsidRPr="00AE1849" w:rsidRDefault="00D77765" w:rsidP="00727E8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E184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27E84">
        <w:rPr>
          <w:rFonts w:ascii="Corbel" w:hAnsi="Corbel"/>
          <w:b/>
          <w:smallCaps/>
          <w:sz w:val="24"/>
          <w:szCs w:val="24"/>
        </w:rPr>
        <w:t>202</w:t>
      </w:r>
      <w:r w:rsidR="001B2CDF">
        <w:rPr>
          <w:rFonts w:ascii="Corbel" w:hAnsi="Corbel"/>
          <w:b/>
          <w:smallCaps/>
          <w:sz w:val="24"/>
          <w:szCs w:val="24"/>
        </w:rPr>
        <w:t>6</w:t>
      </w:r>
      <w:r w:rsidR="00727E84">
        <w:rPr>
          <w:rFonts w:ascii="Corbel" w:hAnsi="Corbel"/>
          <w:b/>
          <w:smallCaps/>
          <w:sz w:val="24"/>
          <w:szCs w:val="24"/>
        </w:rPr>
        <w:t>-20</w:t>
      </w:r>
      <w:r w:rsidR="00472D42">
        <w:rPr>
          <w:rFonts w:ascii="Corbel" w:hAnsi="Corbel"/>
          <w:b/>
          <w:smallCaps/>
          <w:sz w:val="24"/>
          <w:szCs w:val="24"/>
        </w:rPr>
        <w:t>3</w:t>
      </w:r>
      <w:r w:rsidR="001B2CDF">
        <w:rPr>
          <w:rFonts w:ascii="Corbel" w:hAnsi="Corbel"/>
          <w:b/>
          <w:smallCaps/>
          <w:sz w:val="24"/>
          <w:szCs w:val="24"/>
        </w:rPr>
        <w:t>1</w:t>
      </w:r>
    </w:p>
    <w:p w14:paraId="7553E394" w14:textId="5CEE96C5" w:rsidR="00D77765" w:rsidRPr="00AE1849" w:rsidRDefault="00D77765" w:rsidP="00285980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Rok akademicki </w:t>
      </w:r>
      <w:r w:rsidRPr="00AE1849">
        <w:rPr>
          <w:rFonts w:ascii="Corbel" w:hAnsi="Corbel"/>
          <w:b/>
          <w:sz w:val="24"/>
          <w:szCs w:val="24"/>
        </w:rPr>
        <w:t>202</w:t>
      </w:r>
      <w:r w:rsidR="001B2CDF">
        <w:rPr>
          <w:rFonts w:ascii="Corbel" w:hAnsi="Corbel"/>
          <w:b/>
          <w:sz w:val="24"/>
          <w:szCs w:val="24"/>
        </w:rPr>
        <w:t>6</w:t>
      </w:r>
      <w:r w:rsidRPr="00AE1849">
        <w:rPr>
          <w:rFonts w:ascii="Corbel" w:hAnsi="Corbel"/>
          <w:b/>
          <w:sz w:val="24"/>
          <w:szCs w:val="24"/>
        </w:rPr>
        <w:t>/202</w:t>
      </w:r>
      <w:r w:rsidR="001B2CDF">
        <w:rPr>
          <w:rFonts w:ascii="Corbel" w:hAnsi="Corbel"/>
          <w:b/>
          <w:sz w:val="24"/>
          <w:szCs w:val="24"/>
        </w:rPr>
        <w:t>7</w:t>
      </w:r>
    </w:p>
    <w:p w14:paraId="2E4EA98A" w14:textId="77777777" w:rsidR="00D77765" w:rsidRPr="00AE1849" w:rsidRDefault="00D77765" w:rsidP="00D77765">
      <w:pPr>
        <w:spacing w:after="0" w:line="240" w:lineRule="auto"/>
        <w:rPr>
          <w:rFonts w:ascii="Corbel" w:hAnsi="Corbel"/>
          <w:sz w:val="24"/>
          <w:szCs w:val="24"/>
        </w:rPr>
      </w:pPr>
    </w:p>
    <w:p w14:paraId="1ACAE7E1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E1849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77765" w:rsidRPr="00AE1849" w14:paraId="023C16C1" w14:textId="77777777" w:rsidTr="00604EA3">
        <w:tc>
          <w:tcPr>
            <w:tcW w:w="2694" w:type="dxa"/>
            <w:vAlign w:val="center"/>
          </w:tcPr>
          <w:p w14:paraId="752E66EC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2F50D1" w14:textId="77777777" w:rsidR="00D77765" w:rsidRPr="00AE1849" w:rsidRDefault="00D77765" w:rsidP="00246F8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psychologia rozwojowa</w:t>
            </w:r>
          </w:p>
        </w:tc>
      </w:tr>
      <w:tr w:rsidR="00D77765" w:rsidRPr="00AE1849" w14:paraId="0554D945" w14:textId="77777777" w:rsidTr="00604EA3">
        <w:tc>
          <w:tcPr>
            <w:tcW w:w="2694" w:type="dxa"/>
            <w:vAlign w:val="center"/>
          </w:tcPr>
          <w:p w14:paraId="56419FC3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E9AD7C8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77765" w:rsidRPr="00AE1849" w14:paraId="03918056" w14:textId="77777777" w:rsidTr="00604EA3">
        <w:tc>
          <w:tcPr>
            <w:tcW w:w="2694" w:type="dxa"/>
            <w:vAlign w:val="center"/>
          </w:tcPr>
          <w:p w14:paraId="231FD5BB" w14:textId="77777777" w:rsidR="00D77765" w:rsidRPr="00AE1849" w:rsidRDefault="00D77765" w:rsidP="00604EA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7571A1D" w14:textId="158BA1BF" w:rsidR="00D77765" w:rsidRPr="00AE1849" w:rsidRDefault="00187B6E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7B6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77765" w:rsidRPr="00AE1849" w14:paraId="792DBFF1" w14:textId="77777777" w:rsidTr="00604EA3">
        <w:tc>
          <w:tcPr>
            <w:tcW w:w="2694" w:type="dxa"/>
            <w:vAlign w:val="center"/>
          </w:tcPr>
          <w:p w14:paraId="7FF526C0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DC86D6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77765" w:rsidRPr="00AE1849" w14:paraId="6CC65529" w14:textId="77777777" w:rsidTr="00604EA3">
        <w:tc>
          <w:tcPr>
            <w:tcW w:w="2694" w:type="dxa"/>
            <w:vAlign w:val="center"/>
          </w:tcPr>
          <w:p w14:paraId="6B2978A9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06CBD4" w14:textId="1B210AF8" w:rsidR="00D77765" w:rsidRPr="00AE1849" w:rsidRDefault="0005115D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AE1849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D77765" w:rsidRPr="00AE18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77765" w:rsidRPr="00AE1849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D77765" w:rsidRPr="00AE1849" w14:paraId="1052911A" w14:textId="77777777" w:rsidTr="00604EA3">
        <w:tc>
          <w:tcPr>
            <w:tcW w:w="2694" w:type="dxa"/>
            <w:vAlign w:val="center"/>
          </w:tcPr>
          <w:p w14:paraId="0FBDFB3C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5BF1A9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77765" w:rsidRPr="00AE1849" w14:paraId="0615BF75" w14:textId="77777777" w:rsidTr="00604EA3">
        <w:tc>
          <w:tcPr>
            <w:tcW w:w="2694" w:type="dxa"/>
            <w:vAlign w:val="center"/>
          </w:tcPr>
          <w:p w14:paraId="4A954878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09FC02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77765" w:rsidRPr="00AE1849" w14:paraId="18E3E350" w14:textId="77777777" w:rsidTr="00604EA3">
        <w:tc>
          <w:tcPr>
            <w:tcW w:w="2694" w:type="dxa"/>
            <w:vAlign w:val="center"/>
          </w:tcPr>
          <w:p w14:paraId="0B5EA01B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30F2EA" w14:textId="45D5CBE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72D4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77765" w:rsidRPr="00AE1849" w14:paraId="684D631F" w14:textId="77777777" w:rsidTr="00604EA3">
        <w:tc>
          <w:tcPr>
            <w:tcW w:w="2694" w:type="dxa"/>
            <w:vAlign w:val="center"/>
          </w:tcPr>
          <w:p w14:paraId="7994218A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D7B527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D77765" w:rsidRPr="00AE1849" w14:paraId="08FD9FBB" w14:textId="77777777" w:rsidTr="00604EA3">
        <w:tc>
          <w:tcPr>
            <w:tcW w:w="2694" w:type="dxa"/>
            <w:vAlign w:val="center"/>
          </w:tcPr>
          <w:p w14:paraId="7BE080D0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BAA29F" w14:textId="77777777" w:rsidR="00D77765" w:rsidRPr="00AE1849" w:rsidRDefault="00D77765" w:rsidP="000A16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Moduł B. Przygotowanie psychologiczno-pedagogiczne. Moduł B1. Ogólne przygotowanie psyc</w:t>
            </w:r>
            <w:r w:rsidR="000A1681" w:rsidRPr="00AE1849">
              <w:rPr>
                <w:rFonts w:ascii="Corbel" w:hAnsi="Corbel"/>
                <w:b w:val="0"/>
                <w:sz w:val="24"/>
                <w:szCs w:val="24"/>
              </w:rPr>
              <w:t xml:space="preserve">hologiczne </w:t>
            </w:r>
          </w:p>
        </w:tc>
      </w:tr>
      <w:tr w:rsidR="00D77765" w:rsidRPr="00AE1849" w14:paraId="25427CCB" w14:textId="77777777" w:rsidTr="00604EA3">
        <w:tc>
          <w:tcPr>
            <w:tcW w:w="2694" w:type="dxa"/>
            <w:vAlign w:val="center"/>
          </w:tcPr>
          <w:p w14:paraId="04E5870E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47AC773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77765" w:rsidRPr="00AE1849" w14:paraId="3C8AC4D2" w14:textId="77777777" w:rsidTr="00604EA3">
        <w:tc>
          <w:tcPr>
            <w:tcW w:w="2694" w:type="dxa"/>
            <w:vAlign w:val="center"/>
          </w:tcPr>
          <w:p w14:paraId="02BA2E86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9775B0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dr hab. Marta Wrońska, prof. UR</w:t>
            </w:r>
          </w:p>
        </w:tc>
      </w:tr>
      <w:tr w:rsidR="00D77765" w:rsidRPr="00AE1849" w14:paraId="25365118" w14:textId="77777777" w:rsidTr="00604EA3">
        <w:tc>
          <w:tcPr>
            <w:tcW w:w="2694" w:type="dxa"/>
            <w:vAlign w:val="center"/>
          </w:tcPr>
          <w:p w14:paraId="32AD7BA4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6D03C4" w14:textId="77777777" w:rsidR="00D77765" w:rsidRPr="00AE1849" w:rsidRDefault="00D77765" w:rsidP="00D77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</w:tbl>
    <w:p w14:paraId="2FD1C5DC" w14:textId="77777777" w:rsidR="00D77765" w:rsidRPr="00AE1849" w:rsidRDefault="00D77765" w:rsidP="00D22D87">
      <w:pPr>
        <w:pStyle w:val="Podpunkty"/>
        <w:ind w:left="0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* </w:t>
      </w:r>
      <w:r w:rsidRPr="00AE1849">
        <w:rPr>
          <w:rFonts w:ascii="Corbel" w:hAnsi="Corbel"/>
          <w:i/>
          <w:sz w:val="24"/>
          <w:szCs w:val="24"/>
        </w:rPr>
        <w:t>-</w:t>
      </w:r>
      <w:r w:rsidRPr="00AE1849">
        <w:rPr>
          <w:rFonts w:ascii="Corbel" w:hAnsi="Corbel"/>
          <w:b w:val="0"/>
          <w:i/>
          <w:sz w:val="24"/>
          <w:szCs w:val="24"/>
        </w:rPr>
        <w:t>opcjonalni</w:t>
      </w:r>
      <w:r w:rsidRPr="00AE1849">
        <w:rPr>
          <w:rFonts w:ascii="Corbel" w:hAnsi="Corbel"/>
          <w:b w:val="0"/>
          <w:sz w:val="24"/>
          <w:szCs w:val="24"/>
        </w:rPr>
        <w:t>e,</w:t>
      </w:r>
      <w:r w:rsidRPr="00AE1849">
        <w:rPr>
          <w:rFonts w:ascii="Corbel" w:hAnsi="Corbel"/>
          <w:i/>
          <w:sz w:val="24"/>
          <w:szCs w:val="24"/>
        </w:rPr>
        <w:t xml:space="preserve"> </w:t>
      </w:r>
      <w:r w:rsidRPr="00AE184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DA04EFB" w14:textId="77777777" w:rsidR="00D77765" w:rsidRPr="00AE1849" w:rsidRDefault="00D77765" w:rsidP="00D7776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02C6A8" w14:textId="77777777" w:rsidR="00D77765" w:rsidRPr="00AE1849" w:rsidRDefault="00D77765" w:rsidP="00D77765">
      <w:pPr>
        <w:pStyle w:val="Podpunkty"/>
        <w:ind w:left="284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8BDBD8" w14:textId="77777777" w:rsidR="00D77765" w:rsidRPr="00AE1849" w:rsidRDefault="00D77765" w:rsidP="00D7776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D77765" w:rsidRPr="00AE1849" w14:paraId="2A1E7208" w14:textId="77777777" w:rsidTr="00D7776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CBE1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Semestr</w:t>
            </w:r>
          </w:p>
          <w:p w14:paraId="04034B7C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983C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F484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20B3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6E6F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7876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FC11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F0AB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9774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13FB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E184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77765" w:rsidRPr="00AE1849" w14:paraId="48AE6923" w14:textId="77777777" w:rsidTr="00D7776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5B78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FE23" w14:textId="6C3814FE" w:rsidR="00D77765" w:rsidRPr="00AE1849" w:rsidRDefault="00005DE1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3BC9" w14:textId="472D85CE" w:rsidR="00D77765" w:rsidRPr="00AE1849" w:rsidRDefault="00005DE1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7B43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B341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661C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FB11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A32A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77AC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CD3D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044498" w14:textId="77777777" w:rsidR="00D77765" w:rsidRPr="00AE1849" w:rsidRDefault="00D77765" w:rsidP="00D7776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C8761A" w14:textId="77777777" w:rsidR="00D77765" w:rsidRPr="00AE1849" w:rsidRDefault="00D77765" w:rsidP="00D7776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1679917" w14:textId="77777777" w:rsidR="00D77765" w:rsidRPr="00AE1849" w:rsidRDefault="00D77765" w:rsidP="00D7776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1.2.</w:t>
      </w:r>
      <w:r w:rsidRPr="00AE184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E68D26F" w14:textId="77777777" w:rsidR="00D77765" w:rsidRPr="00AE1849" w:rsidRDefault="00D77765" w:rsidP="00D777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eastAsia="MS Gothic" w:hAnsi="Corbel"/>
          <w:b w:val="0"/>
          <w:szCs w:val="24"/>
        </w:rPr>
        <w:sym w:font="Wingdings" w:char="F078"/>
      </w:r>
      <w:r w:rsidRPr="00AE1849">
        <w:rPr>
          <w:rFonts w:ascii="Corbel" w:eastAsia="MS Gothic" w:hAnsi="Corbel"/>
          <w:b w:val="0"/>
          <w:szCs w:val="24"/>
        </w:rPr>
        <w:t xml:space="preserve"> </w:t>
      </w:r>
      <w:r w:rsidRPr="00AE184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65DC650" w14:textId="77777777" w:rsidR="00D77765" w:rsidRPr="00AE1849" w:rsidRDefault="00D77765" w:rsidP="00D777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E1849">
        <w:rPr>
          <w:rFonts w:ascii="MS Gothic" w:eastAsia="MS Gothic" w:hAnsi="MS Gothic" w:cs="MS Gothic" w:hint="eastAsia"/>
          <w:b w:val="0"/>
          <w:szCs w:val="24"/>
        </w:rPr>
        <w:t>☐</w:t>
      </w:r>
      <w:r w:rsidRPr="00AE18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8DCAAB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A4F9A1" w14:textId="77777777" w:rsidR="00D77765" w:rsidRPr="00AE1849" w:rsidRDefault="00D77765" w:rsidP="00D7776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1.3 </w:t>
      </w:r>
      <w:r w:rsidRPr="00AE1849">
        <w:rPr>
          <w:rFonts w:ascii="Corbel" w:hAnsi="Corbel"/>
          <w:smallCaps w:val="0"/>
          <w:szCs w:val="24"/>
        </w:rPr>
        <w:tab/>
        <w:t xml:space="preserve">Forma zaliczenia przedmiotu  (z toku): </w:t>
      </w:r>
    </w:p>
    <w:p w14:paraId="1B0BC7B4" w14:textId="380D88A6" w:rsidR="00D77765" w:rsidRPr="00AE1849" w:rsidRDefault="00D77765" w:rsidP="0005115D">
      <w:pPr>
        <w:spacing w:after="0" w:line="240" w:lineRule="auto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ab/>
        <w:t>egzamin</w:t>
      </w:r>
    </w:p>
    <w:p w14:paraId="2DF902A8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7BEB3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  <w:r w:rsidRPr="00AE184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4C96A022" w14:textId="77777777" w:rsidTr="00604EA3">
        <w:tc>
          <w:tcPr>
            <w:tcW w:w="9670" w:type="dxa"/>
          </w:tcPr>
          <w:p w14:paraId="098BA070" w14:textId="77777777" w:rsidR="00D77765" w:rsidRPr="00AE1849" w:rsidRDefault="00D77765" w:rsidP="00604E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„Psychologia ogólna”.</w:t>
            </w:r>
          </w:p>
        </w:tc>
      </w:tr>
    </w:tbl>
    <w:p w14:paraId="498A2213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</w:p>
    <w:p w14:paraId="534A180E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  <w:r w:rsidRPr="00AE1849">
        <w:rPr>
          <w:rFonts w:ascii="Corbel" w:hAnsi="Corbel"/>
          <w:szCs w:val="24"/>
        </w:rPr>
        <w:t>3. cele, efekty uczenia się , treści Programowe i stosowane metody Dydaktyczne</w:t>
      </w:r>
    </w:p>
    <w:p w14:paraId="5C89B32A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</w:p>
    <w:p w14:paraId="29AB498C" w14:textId="77777777" w:rsidR="00D77765" w:rsidRPr="00AE1849" w:rsidRDefault="00D77765" w:rsidP="00D77765">
      <w:pPr>
        <w:pStyle w:val="Podpunkty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D77765" w:rsidRPr="00AE1849" w14:paraId="75BABFC6" w14:textId="77777777" w:rsidTr="00604EA3">
        <w:tc>
          <w:tcPr>
            <w:tcW w:w="841" w:type="dxa"/>
            <w:vAlign w:val="center"/>
          </w:tcPr>
          <w:p w14:paraId="2B3139EE" w14:textId="77777777" w:rsidR="00D77765" w:rsidRPr="00AE1849" w:rsidRDefault="00D77765" w:rsidP="00D7776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9" w:type="dxa"/>
          </w:tcPr>
          <w:p w14:paraId="1A883089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Przybliżenie studentom problemów, zadań i obszarów aplikacji współczesnej psychologii rozwoju człowieka.</w:t>
            </w:r>
          </w:p>
        </w:tc>
      </w:tr>
      <w:tr w:rsidR="00D77765" w:rsidRPr="00AE1849" w14:paraId="1936A364" w14:textId="77777777" w:rsidTr="00604EA3">
        <w:tc>
          <w:tcPr>
            <w:tcW w:w="841" w:type="dxa"/>
            <w:vAlign w:val="center"/>
          </w:tcPr>
          <w:p w14:paraId="185BFE20" w14:textId="77777777" w:rsidR="00D77765" w:rsidRPr="00AE1849" w:rsidRDefault="00D77765" w:rsidP="00D7776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</w:tcPr>
          <w:p w14:paraId="1C30DA62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Uświadomienie wielości i złożoność czynników rozwoju psychicznego oraz ich praktycznych konsekwencji.</w:t>
            </w:r>
          </w:p>
        </w:tc>
      </w:tr>
      <w:tr w:rsidR="00D77765" w:rsidRPr="00AE1849" w14:paraId="3E219BB8" w14:textId="77777777" w:rsidTr="00604EA3">
        <w:tc>
          <w:tcPr>
            <w:tcW w:w="841" w:type="dxa"/>
            <w:vAlign w:val="center"/>
          </w:tcPr>
          <w:p w14:paraId="6026F93C" w14:textId="77777777" w:rsidR="00D77765" w:rsidRPr="00AE1849" w:rsidRDefault="00D77765" w:rsidP="00D7776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</w:tcPr>
          <w:p w14:paraId="52345EB1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Omówienie zjawisk i prawidłowości rozwojowych z zakresu poszczególnych sfer funkcjonowania człowieka.</w:t>
            </w:r>
          </w:p>
        </w:tc>
      </w:tr>
      <w:tr w:rsidR="00D77765" w:rsidRPr="00AE1849" w14:paraId="332734B3" w14:textId="77777777" w:rsidTr="00604EA3">
        <w:tc>
          <w:tcPr>
            <w:tcW w:w="841" w:type="dxa"/>
            <w:vAlign w:val="center"/>
          </w:tcPr>
          <w:p w14:paraId="2A5FBF81" w14:textId="77777777" w:rsidR="00D77765" w:rsidRPr="00AE1849" w:rsidRDefault="00D77765" w:rsidP="00D7776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</w:tcPr>
          <w:p w14:paraId="364293A7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Zaznajomienie słuchaczy z podstawowymi koncepcjami i modelami rozwoju psychicznego, ukierunkowanymi na praktyczne zastosowanie.</w:t>
            </w:r>
          </w:p>
        </w:tc>
      </w:tr>
    </w:tbl>
    <w:p w14:paraId="021D985D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6AD963" w14:textId="77777777" w:rsidR="00D77765" w:rsidRPr="00AE1849" w:rsidRDefault="00D77765" w:rsidP="00D7776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>3.2 Efekty uczenia się dla przedmiotu</w:t>
      </w:r>
      <w:r w:rsidRPr="00AE184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6663"/>
        <w:gridCol w:w="1836"/>
      </w:tblGrid>
      <w:tr w:rsidR="00D77765" w:rsidRPr="00AE1849" w14:paraId="6465399B" w14:textId="77777777" w:rsidTr="00932E3C">
        <w:tc>
          <w:tcPr>
            <w:tcW w:w="1021" w:type="dxa"/>
            <w:vAlign w:val="center"/>
          </w:tcPr>
          <w:p w14:paraId="52228E3F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663" w:type="dxa"/>
            <w:vAlign w:val="center"/>
          </w:tcPr>
          <w:p w14:paraId="12B7EB38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vAlign w:val="center"/>
          </w:tcPr>
          <w:p w14:paraId="34C77F23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E18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B2CDF" w:rsidRPr="00AE1849" w14:paraId="4AC5C4C0" w14:textId="77777777" w:rsidTr="00932E3C">
        <w:tc>
          <w:tcPr>
            <w:tcW w:w="1021" w:type="dxa"/>
            <w:vAlign w:val="center"/>
          </w:tcPr>
          <w:p w14:paraId="0B085529" w14:textId="44CB7493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63" w:type="dxa"/>
          </w:tcPr>
          <w:p w14:paraId="7C6E5744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DF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8BFE4C5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B7C0B6" w14:textId="38F3C32B" w:rsidR="001B2CDF" w:rsidRPr="00AE1849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B.1.W2.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proces rozwoju ucznia w okresie dzieciństwa, adolescencji i wczesnej dorosłości: rozwój fizyczny, motoryczny i psychoseksualny; rozwój procesów poznawczych (myślenia, mowy, spostrzegania, uwagi, pamięci); rozwój społeczno-emocjonalny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 xml:space="preserve"> i moralny; zmiany fizyczne i psychiczne w okresie dojrzewania; normę rozwojową; rozwój w kontekście wychowania; dysharmonie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zaburzenia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rozwojowe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 xml:space="preserve"> u uczniów;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zaburzenia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zachowania;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zagadnienia nieśmiałości i nadpobudliwości;</w:t>
            </w:r>
          </w:p>
        </w:tc>
        <w:tc>
          <w:tcPr>
            <w:tcW w:w="1836" w:type="dxa"/>
            <w:vAlign w:val="center"/>
          </w:tcPr>
          <w:p w14:paraId="7968F682" w14:textId="1D7074D5" w:rsidR="001B2CDF" w:rsidRPr="00AE1849" w:rsidRDefault="00966645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645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</w:tc>
      </w:tr>
      <w:tr w:rsidR="001B2CDF" w:rsidRPr="00AE1849" w14:paraId="10913812" w14:textId="77777777" w:rsidTr="00932E3C">
        <w:tc>
          <w:tcPr>
            <w:tcW w:w="1021" w:type="dxa"/>
            <w:vAlign w:val="center"/>
          </w:tcPr>
          <w:p w14:paraId="778E1D40" w14:textId="4C43FEA6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63" w:type="dxa"/>
          </w:tcPr>
          <w:p w14:paraId="22051810" w14:textId="1EC1F067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B.1.W4.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proces uczenia się: modele uczenia się – koncepcje klasyczne i współczesne ujęcia, metody i techniki uczenia się, trudności w uczeniu się, ich przyczyny i strategie ich  przezwyciężania, metody i techniki identyfikacji oraz wspomagania rozwoju  uzdolnień i zainteresowań, techniki i metody usprawniania</w:t>
            </w:r>
            <w:r w:rsidR="006224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komunikacji</w:t>
            </w:r>
            <w:r w:rsidR="006224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224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uczniem oraz między uczniami.</w:t>
            </w:r>
          </w:p>
        </w:tc>
        <w:tc>
          <w:tcPr>
            <w:tcW w:w="1836" w:type="dxa"/>
            <w:vAlign w:val="center"/>
          </w:tcPr>
          <w:p w14:paraId="3878E25F" w14:textId="656E0515" w:rsidR="001B2CDF" w:rsidRPr="00AE1849" w:rsidRDefault="00966645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645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</w:tc>
      </w:tr>
      <w:tr w:rsidR="001B2CDF" w:rsidRPr="00AE1849" w14:paraId="3E3A9E70" w14:textId="77777777" w:rsidTr="00932E3C">
        <w:tc>
          <w:tcPr>
            <w:tcW w:w="1021" w:type="dxa"/>
            <w:vAlign w:val="center"/>
          </w:tcPr>
          <w:p w14:paraId="1C00F1C9" w14:textId="678CF893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63" w:type="dxa"/>
          </w:tcPr>
          <w:p w14:paraId="23696EAD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DF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5CBDCA51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48785F" w14:textId="043DA6BD" w:rsidR="001B2CDF" w:rsidRPr="00AE1849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B.1.U1.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obserwować procesy rozwojowe uczniów;</w:t>
            </w:r>
          </w:p>
        </w:tc>
        <w:tc>
          <w:tcPr>
            <w:tcW w:w="1836" w:type="dxa"/>
            <w:vAlign w:val="center"/>
          </w:tcPr>
          <w:p w14:paraId="13D1F0ED" w14:textId="77777777" w:rsidR="00E76104" w:rsidRPr="00E76104" w:rsidRDefault="00E76104" w:rsidP="00EF11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104">
              <w:rPr>
                <w:rFonts w:ascii="Corbel" w:hAnsi="Corbel"/>
                <w:b w:val="0"/>
                <w:smallCaps w:val="0"/>
                <w:szCs w:val="24"/>
              </w:rPr>
              <w:t xml:space="preserve">PS.U5. </w:t>
            </w:r>
          </w:p>
          <w:p w14:paraId="78147D99" w14:textId="77777777" w:rsidR="00E76104" w:rsidRPr="00E76104" w:rsidRDefault="00E76104" w:rsidP="00EF11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104">
              <w:rPr>
                <w:rFonts w:ascii="Corbel" w:hAnsi="Corbel"/>
                <w:b w:val="0"/>
                <w:smallCaps w:val="0"/>
                <w:szCs w:val="24"/>
              </w:rPr>
              <w:t xml:space="preserve">PS.U6. </w:t>
            </w:r>
          </w:p>
          <w:p w14:paraId="563EB1DF" w14:textId="45235E0D" w:rsidR="001B2CDF" w:rsidRPr="00AE1849" w:rsidRDefault="00E76104" w:rsidP="00EF11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104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</w:tc>
      </w:tr>
      <w:tr w:rsidR="001B2CDF" w:rsidRPr="00AE1849" w14:paraId="13655ABF" w14:textId="77777777" w:rsidTr="00932E3C">
        <w:tc>
          <w:tcPr>
            <w:tcW w:w="1021" w:type="dxa"/>
            <w:vAlign w:val="center"/>
          </w:tcPr>
          <w:p w14:paraId="322E44A1" w14:textId="26290A2D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63" w:type="dxa"/>
          </w:tcPr>
          <w:p w14:paraId="340BA629" w14:textId="5CCF0508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B.1.U5.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rozpoznawać bariery i trudności uczniów w procesie uczenia się, komunikowania  się oraz w funkcjonowaniu społecznym, w tym uwarunkowane czynnikami  środowiskowymi;</w:t>
            </w:r>
          </w:p>
        </w:tc>
        <w:tc>
          <w:tcPr>
            <w:tcW w:w="1836" w:type="dxa"/>
            <w:vAlign w:val="center"/>
          </w:tcPr>
          <w:p w14:paraId="3DF24C49" w14:textId="7F46F825" w:rsidR="001B2CDF" w:rsidRPr="00AE1849" w:rsidRDefault="00C158D1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58D1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1B2CDF" w:rsidRPr="00AE1849" w14:paraId="0FD4B4DF" w14:textId="77777777" w:rsidTr="00932E3C">
        <w:tc>
          <w:tcPr>
            <w:tcW w:w="1021" w:type="dxa"/>
          </w:tcPr>
          <w:p w14:paraId="666F4B6F" w14:textId="1C792BB2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663" w:type="dxa"/>
          </w:tcPr>
          <w:p w14:paraId="56ADC0A2" w14:textId="66245B29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B.1.U6.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rozpoznawać potrzeby psychospołecznego wsparcia ucznia;</w:t>
            </w:r>
          </w:p>
        </w:tc>
        <w:tc>
          <w:tcPr>
            <w:tcW w:w="1836" w:type="dxa"/>
            <w:vAlign w:val="center"/>
          </w:tcPr>
          <w:p w14:paraId="62C3E27D" w14:textId="485FDBCA" w:rsidR="001B2CDF" w:rsidRPr="00AE1849" w:rsidRDefault="00C158D1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58D1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1B2CDF" w:rsidRPr="00AE1849" w14:paraId="774E2221" w14:textId="77777777" w:rsidTr="00932E3C">
        <w:tc>
          <w:tcPr>
            <w:tcW w:w="1021" w:type="dxa"/>
          </w:tcPr>
          <w:p w14:paraId="7EEEBFE2" w14:textId="3A0E0560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663" w:type="dxa"/>
          </w:tcPr>
          <w:p w14:paraId="284441FB" w14:textId="542C3230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B.1.U7.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identyfikować potrzeby ucznia w rozwoju uzdolnień i zainteresowań;</w:t>
            </w:r>
          </w:p>
        </w:tc>
        <w:tc>
          <w:tcPr>
            <w:tcW w:w="1836" w:type="dxa"/>
            <w:vAlign w:val="center"/>
          </w:tcPr>
          <w:p w14:paraId="5DA3FDD8" w14:textId="4E12009A" w:rsidR="001B2CDF" w:rsidRPr="00AE1849" w:rsidRDefault="00C158D1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58D1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1B2CDF" w:rsidRPr="00AE1849" w14:paraId="052AEFF9" w14:textId="77777777" w:rsidTr="00932E3C">
        <w:tc>
          <w:tcPr>
            <w:tcW w:w="1021" w:type="dxa"/>
          </w:tcPr>
          <w:p w14:paraId="50627E3B" w14:textId="25B1194C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663" w:type="dxa"/>
          </w:tcPr>
          <w:p w14:paraId="6D918C7A" w14:textId="4589BE35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B.1.U8.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radzić sobie ze stresem i stosować strategie radzenia sobie z trudnościami</w:t>
            </w:r>
          </w:p>
        </w:tc>
        <w:tc>
          <w:tcPr>
            <w:tcW w:w="1836" w:type="dxa"/>
            <w:vAlign w:val="center"/>
          </w:tcPr>
          <w:p w14:paraId="03C70582" w14:textId="7F5A37A0" w:rsidR="001B2CDF" w:rsidRPr="00AE1849" w:rsidRDefault="00F03EE9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104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</w:tc>
      </w:tr>
      <w:tr w:rsidR="001B2CDF" w:rsidRPr="00AE1849" w14:paraId="6D7246CE" w14:textId="77777777" w:rsidTr="00932E3C">
        <w:tc>
          <w:tcPr>
            <w:tcW w:w="1021" w:type="dxa"/>
          </w:tcPr>
          <w:p w14:paraId="58FA31DC" w14:textId="6A175595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663" w:type="dxa"/>
          </w:tcPr>
          <w:p w14:paraId="171E7F97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DF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3DE7D070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57BD09" w14:textId="7EF8A028" w:rsidR="001B2CDF" w:rsidRPr="00AE1849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B.1.K1.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 xml:space="preserve">ciągłego doskonalenia 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wojej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wiedzy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merytorycznej</w:t>
            </w:r>
          </w:p>
        </w:tc>
        <w:tc>
          <w:tcPr>
            <w:tcW w:w="1836" w:type="dxa"/>
            <w:vAlign w:val="center"/>
          </w:tcPr>
          <w:p w14:paraId="6DFBBC43" w14:textId="0DE6DB94" w:rsidR="001B2CDF" w:rsidRPr="00AE1849" w:rsidRDefault="0082259C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259C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1B2CDF" w:rsidRPr="00AE1849" w14:paraId="0AA65F4B" w14:textId="77777777" w:rsidTr="00932E3C">
        <w:tc>
          <w:tcPr>
            <w:tcW w:w="1021" w:type="dxa"/>
          </w:tcPr>
          <w:p w14:paraId="5B25B04F" w14:textId="30850C20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663" w:type="dxa"/>
          </w:tcPr>
          <w:p w14:paraId="4FE9A33C" w14:textId="79A419C4" w:rsidR="001B2CDF" w:rsidRPr="002A1B25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B.1.K2.</w:t>
            </w:r>
            <w:r w:rsidR="002A1B25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poszukiwania nowych zasobów wzbogacających treści nauczania.</w:t>
            </w:r>
          </w:p>
        </w:tc>
        <w:tc>
          <w:tcPr>
            <w:tcW w:w="1836" w:type="dxa"/>
            <w:vAlign w:val="center"/>
          </w:tcPr>
          <w:p w14:paraId="51281B26" w14:textId="0EA7E175" w:rsidR="001B2CDF" w:rsidRPr="00AE1849" w:rsidRDefault="0082259C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259C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2CF23F0E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69C5E3" w14:textId="77777777" w:rsidR="00D77765" w:rsidRPr="00AE1849" w:rsidRDefault="00D77765" w:rsidP="00D7776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>3.3 Treści programowe</w:t>
      </w:r>
    </w:p>
    <w:p w14:paraId="48D99272" w14:textId="77777777" w:rsidR="00D77765" w:rsidRPr="00AE1849" w:rsidRDefault="00D77765" w:rsidP="00D7776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 xml:space="preserve"> </w:t>
      </w:r>
      <w:r w:rsidRPr="00AE1849">
        <w:rPr>
          <w:rFonts w:ascii="Corbel" w:hAnsi="Corbel"/>
          <w:sz w:val="24"/>
          <w:szCs w:val="24"/>
        </w:rPr>
        <w:t xml:space="preserve">  </w:t>
      </w:r>
    </w:p>
    <w:p w14:paraId="5DD3F85A" w14:textId="77777777" w:rsidR="00D77765" w:rsidRPr="00AE1849" w:rsidRDefault="00D77765" w:rsidP="00D7776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117A4739" w14:textId="77777777" w:rsidTr="00604EA3">
        <w:tc>
          <w:tcPr>
            <w:tcW w:w="9520" w:type="dxa"/>
          </w:tcPr>
          <w:p w14:paraId="27EB85D7" w14:textId="77777777" w:rsidR="00D77765" w:rsidRPr="00AE1849" w:rsidRDefault="00D77765" w:rsidP="00604E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D77765" w:rsidRPr="00AE1849" w14:paraId="14C1DB57" w14:textId="77777777" w:rsidTr="00604EA3">
        <w:tc>
          <w:tcPr>
            <w:tcW w:w="9520" w:type="dxa"/>
          </w:tcPr>
          <w:p w14:paraId="1B0B1F70" w14:textId="231E16D9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Przedmiot, problemy i zadania współczesnej psychologii rozwoju człowieka.</w:t>
            </w:r>
            <w:r w:rsidR="006C398F">
              <w:t xml:space="preserve"> </w:t>
            </w:r>
            <w:r w:rsidR="006C398F" w:rsidRPr="006C398F">
              <w:rPr>
                <w:rFonts w:ascii="Corbel" w:hAnsi="Corbel"/>
                <w:sz w:val="24"/>
                <w:szCs w:val="24"/>
              </w:rPr>
              <w:t>Znaczenie badań z zakresu psychologii rozwoju dla pedagogiki</w:t>
            </w:r>
            <w:r w:rsidR="006C398F">
              <w:rPr>
                <w:rFonts w:ascii="Corbel" w:hAnsi="Corbel"/>
                <w:sz w:val="24"/>
                <w:szCs w:val="24"/>
              </w:rPr>
              <w:t xml:space="preserve"> specjalnej</w:t>
            </w:r>
            <w:r w:rsidR="006C398F" w:rsidRPr="006C398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765" w:rsidRPr="00AE1849" w14:paraId="15D72DBE" w14:textId="77777777" w:rsidTr="00604EA3">
        <w:tc>
          <w:tcPr>
            <w:tcW w:w="9520" w:type="dxa"/>
          </w:tcPr>
          <w:p w14:paraId="6C084F4D" w14:textId="2F8151BF" w:rsidR="00D77765" w:rsidRPr="00AE1849" w:rsidRDefault="00B3134C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134C">
              <w:rPr>
                <w:rFonts w:ascii="Corbel" w:hAnsi="Corbel"/>
                <w:sz w:val="24"/>
                <w:szCs w:val="24"/>
              </w:rPr>
              <w:t>Pojęcie rozwoju i zmiany rozwojowej. Ogólne prawidłowości rozwoju psychicznego</w:t>
            </w:r>
            <w:r w:rsidR="00D77765" w:rsidRPr="00AE1849">
              <w:rPr>
                <w:rFonts w:ascii="Corbel" w:hAnsi="Corbel"/>
                <w:sz w:val="24"/>
                <w:szCs w:val="24"/>
              </w:rPr>
              <w:t>. Czynniki rozwoju psychicznego: regulacje endogenne, środowisko fizyczne i społeczno-kulturowe, równoważenie i aktywność własna.</w:t>
            </w:r>
          </w:p>
        </w:tc>
      </w:tr>
      <w:tr w:rsidR="00D77765" w:rsidRPr="00AE1849" w14:paraId="2CEA789A" w14:textId="77777777" w:rsidTr="00604EA3">
        <w:tc>
          <w:tcPr>
            <w:tcW w:w="9520" w:type="dxa"/>
          </w:tcPr>
          <w:p w14:paraId="7B0293BB" w14:textId="7BE50F45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Periodyzacja rozwoju psychicznego.</w:t>
            </w:r>
            <w:r w:rsidR="00B3134C">
              <w:t xml:space="preserve"> </w:t>
            </w:r>
            <w:r w:rsidR="00B3134C" w:rsidRPr="00B3134C">
              <w:rPr>
                <w:rFonts w:ascii="Corbel" w:hAnsi="Corbel"/>
                <w:sz w:val="24"/>
                <w:szCs w:val="24"/>
              </w:rPr>
              <w:t>Ogólna charakterystyka er i okresów rozwoju.</w:t>
            </w:r>
          </w:p>
        </w:tc>
      </w:tr>
      <w:tr w:rsidR="00D77765" w:rsidRPr="00AE1849" w14:paraId="30A95DA1" w14:textId="77777777" w:rsidTr="00604EA3">
        <w:tc>
          <w:tcPr>
            <w:tcW w:w="9520" w:type="dxa"/>
          </w:tcPr>
          <w:p w14:paraId="3A21759A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poznawczy w ciągu życia. Stadia rozwoju poznawczego według J. Piageta. Postformalne sposoby myślenia.</w:t>
            </w:r>
          </w:p>
        </w:tc>
      </w:tr>
      <w:tr w:rsidR="00D77765" w:rsidRPr="00AE1849" w14:paraId="11A134BB" w14:textId="77777777" w:rsidTr="00604EA3">
        <w:tc>
          <w:tcPr>
            <w:tcW w:w="9520" w:type="dxa"/>
          </w:tcPr>
          <w:p w14:paraId="6C79A44E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poznawczy w ciągu życia. Spostrzeganie, uwaga i pamięć. Szybkość przetwarzania informacji. Przyswajanie języka.</w:t>
            </w:r>
          </w:p>
        </w:tc>
      </w:tr>
      <w:tr w:rsidR="00D77765" w:rsidRPr="00AE1849" w14:paraId="2DF9F84C" w14:textId="77777777" w:rsidTr="00604EA3">
        <w:tc>
          <w:tcPr>
            <w:tcW w:w="9520" w:type="dxa"/>
          </w:tcPr>
          <w:p w14:paraId="7070AF17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emocjonalny w cyklu życia.</w:t>
            </w:r>
          </w:p>
        </w:tc>
      </w:tr>
      <w:tr w:rsidR="00D77765" w:rsidRPr="00AE1849" w14:paraId="3745063F" w14:textId="77777777" w:rsidTr="00604EA3">
        <w:tc>
          <w:tcPr>
            <w:tcW w:w="9520" w:type="dxa"/>
          </w:tcPr>
          <w:p w14:paraId="69B747A9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społeczny w ciągu życia. Społeczne przełomy życiowe. Stadia rozwoju psychospołecznego według E. Eriksona.</w:t>
            </w:r>
          </w:p>
        </w:tc>
      </w:tr>
      <w:tr w:rsidR="00D77765" w:rsidRPr="00AE1849" w14:paraId="1473198A" w14:textId="77777777" w:rsidTr="00604EA3">
        <w:tc>
          <w:tcPr>
            <w:tcW w:w="9520" w:type="dxa"/>
          </w:tcPr>
          <w:p w14:paraId="6E0D6F48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moralny w cyklu życia. Poznawczo-rozwojowa koncepcja rozwoju moralnego: teorie J. Piageta i L. Kohlberga.</w:t>
            </w:r>
          </w:p>
        </w:tc>
      </w:tr>
    </w:tbl>
    <w:p w14:paraId="1EA78AB1" w14:textId="77777777" w:rsidR="00D77765" w:rsidRPr="00AE1849" w:rsidRDefault="00D77765" w:rsidP="00D77765">
      <w:pPr>
        <w:spacing w:after="0" w:line="240" w:lineRule="auto"/>
        <w:rPr>
          <w:rFonts w:ascii="Corbel" w:hAnsi="Corbel"/>
          <w:sz w:val="24"/>
          <w:szCs w:val="24"/>
        </w:rPr>
      </w:pPr>
    </w:p>
    <w:p w14:paraId="1C806DB0" w14:textId="77777777" w:rsidR="00D77765" w:rsidRPr="00AE1849" w:rsidRDefault="00D77765" w:rsidP="00D7776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4A9462FD" w14:textId="77777777" w:rsidTr="00604EA3">
        <w:tc>
          <w:tcPr>
            <w:tcW w:w="9520" w:type="dxa"/>
          </w:tcPr>
          <w:p w14:paraId="05FCB40F" w14:textId="77777777" w:rsidR="00D77765" w:rsidRPr="00AE1849" w:rsidRDefault="00D77765" w:rsidP="00604E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D77765" w:rsidRPr="00AE1849" w14:paraId="3E955E5A" w14:textId="77777777" w:rsidTr="00604EA3">
        <w:tc>
          <w:tcPr>
            <w:tcW w:w="9520" w:type="dxa"/>
          </w:tcPr>
          <w:p w14:paraId="39A65EF3" w14:textId="3E7A9C24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prenatalny i faza noworodka. Osiągnięcia rozwojowe i przejawy życia psychicznego noworodka. Odruchy i czynności przystosowawcze noworodka. Rola wczesnych kontaktów matka – dziecko.</w:t>
            </w:r>
            <w:r w:rsidR="00B3134C">
              <w:t xml:space="preserve"> </w:t>
            </w:r>
            <w:r w:rsidR="00B3134C" w:rsidRPr="00B3134C">
              <w:rPr>
                <w:rFonts w:ascii="Corbel" w:hAnsi="Corbel"/>
                <w:sz w:val="24"/>
                <w:szCs w:val="24"/>
              </w:rPr>
              <w:t>Przywiązanie.</w:t>
            </w:r>
          </w:p>
        </w:tc>
      </w:tr>
      <w:tr w:rsidR="00D77765" w:rsidRPr="00AE1849" w14:paraId="69B01398" w14:textId="77777777" w:rsidTr="00604EA3">
        <w:tc>
          <w:tcPr>
            <w:tcW w:w="9520" w:type="dxa"/>
          </w:tcPr>
          <w:p w14:paraId="035186E1" w14:textId="42490840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psychomotoryczny małego dziecka. Osiągnięcia rozwojowe wczesnego dzieciństwa. Rozwój ruchowy i jego wpływ na psychiczne funkcjonowanie dziecka. Aktywność poznawcza i społeczna. Potrzeby psychiczne i sposoby ich zaspokajania. Przejawy rozwoju emocjonalnego.</w:t>
            </w:r>
          </w:p>
        </w:tc>
      </w:tr>
      <w:tr w:rsidR="00D77765" w:rsidRPr="00AE1849" w14:paraId="681E0542" w14:textId="77777777" w:rsidTr="00604EA3">
        <w:tc>
          <w:tcPr>
            <w:tcW w:w="9520" w:type="dxa"/>
          </w:tcPr>
          <w:p w14:paraId="22EC8E5B" w14:textId="7F5D93B8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Wiek przedszkolny.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>Stadium przedoperacyjne w myśleniu. Kształtowanie się uwagi dowolnej u dziecka. Rozwój emocjonalny. Rozwój społeczny. Pierwsze przejawy moralności dziecka. Zabawy w wieku przedszkolnym. Psychologiczne kryteria dojrzałości szkolnej.</w:t>
            </w:r>
          </w:p>
        </w:tc>
      </w:tr>
      <w:tr w:rsidR="00D77765" w:rsidRPr="00AE1849" w14:paraId="7AEFE95B" w14:textId="77777777" w:rsidTr="00604EA3">
        <w:tc>
          <w:tcPr>
            <w:tcW w:w="9520" w:type="dxa"/>
          </w:tcPr>
          <w:p w14:paraId="62BCAAC3" w14:textId="0736581A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Młodszy wiek szkolny.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 xml:space="preserve">Operacje konkretne w myśleniu. Rozwój emocji i uczuć dziecka w wieku szkolnym. Rozwój społeczny i moralny. Rola ucznia/ uczennicy. </w:t>
            </w:r>
            <w:r w:rsidRPr="00AE1849">
              <w:rPr>
                <w:rFonts w:ascii="Corbel" w:hAnsi="Corbel"/>
                <w:sz w:val="24"/>
                <w:szCs w:val="24"/>
              </w:rPr>
              <w:t>Interakcje społeczne i pełnienie ról w sytuacjach wychowawczych.</w:t>
            </w:r>
          </w:p>
        </w:tc>
      </w:tr>
      <w:tr w:rsidR="00D77765" w:rsidRPr="00AE1849" w14:paraId="63E32976" w14:textId="77777777" w:rsidTr="00604EA3">
        <w:tc>
          <w:tcPr>
            <w:tcW w:w="9520" w:type="dxa"/>
          </w:tcPr>
          <w:p w14:paraId="60D84530" w14:textId="530EDC9E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Adolescencja. Najważniejsze zmiany procesów poznawczych, rozwój emocjonalny, społeczny i osobowościowy.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 xml:space="preserve">Dojrzewanie psychoseksualne. </w:t>
            </w:r>
            <w:r w:rsidRPr="00AE1849">
              <w:rPr>
                <w:rFonts w:ascii="Corbel" w:hAnsi="Corbel"/>
                <w:sz w:val="24"/>
                <w:szCs w:val="24"/>
              </w:rPr>
              <w:t>Kryzys tożsamości i jego rozwiązanie.</w:t>
            </w:r>
          </w:p>
        </w:tc>
      </w:tr>
      <w:tr w:rsidR="00D77765" w:rsidRPr="00AE1849" w14:paraId="3B67F861" w14:textId="77777777" w:rsidTr="00604EA3">
        <w:tc>
          <w:tcPr>
            <w:tcW w:w="9520" w:type="dxa"/>
          </w:tcPr>
          <w:p w14:paraId="1CBA8AB5" w14:textId="10B715C8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Przejawy rozwoju człowieka dorosłego. Wczesna, środkowa i późna dorosłość. Wchodzenie w dorosłość – podejmowanie nowych ról rodzinnych i zawodowych. Stabilizacja w rolach. Kryzys połowy życia. Adaptacja do starzenia się i starości.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>Doświadczenie żałoby.</w:t>
            </w:r>
          </w:p>
        </w:tc>
      </w:tr>
    </w:tbl>
    <w:p w14:paraId="1EB064AD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13069A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3.4 Metody dydaktyczne</w:t>
      </w:r>
      <w:r w:rsidRPr="00AE1849">
        <w:rPr>
          <w:rFonts w:ascii="Corbel" w:hAnsi="Corbel"/>
          <w:b w:val="0"/>
          <w:smallCaps w:val="0"/>
          <w:szCs w:val="24"/>
        </w:rPr>
        <w:t xml:space="preserve"> </w:t>
      </w:r>
    </w:p>
    <w:p w14:paraId="24F14645" w14:textId="7DE7CC96" w:rsidR="00D77765" w:rsidRPr="00AE1849" w:rsidRDefault="00826940" w:rsidP="00D77765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826940">
        <w:rPr>
          <w:rFonts w:ascii="Corbel" w:hAnsi="Corbel"/>
          <w:b w:val="0"/>
          <w:smallCaps w:val="0"/>
          <w:szCs w:val="24"/>
          <w:u w:val="single"/>
        </w:rPr>
        <w:t>W</w:t>
      </w:r>
      <w:r w:rsidR="00D77765" w:rsidRPr="00826940">
        <w:rPr>
          <w:rFonts w:ascii="Corbel" w:hAnsi="Corbel"/>
          <w:b w:val="0"/>
          <w:smallCaps w:val="0"/>
          <w:szCs w:val="24"/>
          <w:u w:val="single"/>
        </w:rPr>
        <w:t>ykład</w:t>
      </w:r>
      <w:r w:rsidR="00D77765" w:rsidRPr="00AE1849">
        <w:rPr>
          <w:rFonts w:ascii="Corbel" w:hAnsi="Corbel"/>
          <w:b w:val="0"/>
          <w:smallCaps w:val="0"/>
          <w:szCs w:val="24"/>
        </w:rPr>
        <w:t>: wykład problemowy, wykład z prezentacją multimedialną.</w:t>
      </w:r>
    </w:p>
    <w:p w14:paraId="57219683" w14:textId="69C8132C" w:rsidR="00D77765" w:rsidRPr="00AE1849" w:rsidRDefault="00826940" w:rsidP="00D7776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26940">
        <w:rPr>
          <w:rFonts w:ascii="Corbel" w:hAnsi="Corbel"/>
          <w:b w:val="0"/>
          <w:smallCaps w:val="0"/>
          <w:szCs w:val="24"/>
          <w:u w:val="single"/>
        </w:rPr>
        <w:t>Ć</w:t>
      </w:r>
      <w:r w:rsidR="00D77765" w:rsidRPr="00826940">
        <w:rPr>
          <w:rFonts w:ascii="Corbel" w:hAnsi="Corbel"/>
          <w:b w:val="0"/>
          <w:smallCaps w:val="0"/>
          <w:szCs w:val="24"/>
          <w:u w:val="single"/>
        </w:rPr>
        <w:t>wiczenia</w:t>
      </w:r>
      <w:r w:rsidR="00D77765" w:rsidRPr="00AE1849">
        <w:rPr>
          <w:rFonts w:ascii="Corbel" w:hAnsi="Corbel"/>
          <w:b w:val="0"/>
          <w:smallCaps w:val="0"/>
          <w:szCs w:val="24"/>
        </w:rPr>
        <w:t>: analiza tekstów z dyskusją, praca w grupach (studium przypadku, dyskusja, burza mózgów).</w:t>
      </w:r>
    </w:p>
    <w:p w14:paraId="3E980A70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D54546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CF7F6C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4. METODY I KRYTERIA OCENY </w:t>
      </w:r>
    </w:p>
    <w:p w14:paraId="745828C6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212C43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268"/>
        <w:gridCol w:w="2290"/>
      </w:tblGrid>
      <w:tr w:rsidR="00D77765" w:rsidRPr="00AE1849" w14:paraId="1F1ABE3F" w14:textId="77777777" w:rsidTr="00D77765">
        <w:tc>
          <w:tcPr>
            <w:tcW w:w="1962" w:type="dxa"/>
            <w:vAlign w:val="center"/>
          </w:tcPr>
          <w:p w14:paraId="14ABFBC1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8" w:type="dxa"/>
            <w:vAlign w:val="center"/>
          </w:tcPr>
          <w:p w14:paraId="24E5E6DE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2D69EA1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0" w:type="dxa"/>
            <w:vAlign w:val="center"/>
          </w:tcPr>
          <w:p w14:paraId="1E904102" w14:textId="77777777" w:rsidR="00D77765" w:rsidRPr="00AE1849" w:rsidRDefault="00D77765" w:rsidP="00D90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77765" w:rsidRPr="00AE1849" w14:paraId="45E193E1" w14:textId="77777777" w:rsidTr="00D77765">
        <w:tc>
          <w:tcPr>
            <w:tcW w:w="1962" w:type="dxa"/>
          </w:tcPr>
          <w:p w14:paraId="60014C87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268" w:type="dxa"/>
          </w:tcPr>
          <w:p w14:paraId="2CE1C87C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290" w:type="dxa"/>
          </w:tcPr>
          <w:p w14:paraId="6CD51709" w14:textId="77777777" w:rsidR="00D77765" w:rsidRPr="00AE1849" w:rsidRDefault="00D77765" w:rsidP="00D777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D77765" w:rsidRPr="00AE1849" w14:paraId="5D8D1EC9" w14:textId="77777777" w:rsidTr="00D77765">
        <w:tc>
          <w:tcPr>
            <w:tcW w:w="1962" w:type="dxa"/>
          </w:tcPr>
          <w:p w14:paraId="79F2EFE2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268" w:type="dxa"/>
          </w:tcPr>
          <w:p w14:paraId="77E9A670" w14:textId="3408D7C6" w:rsidR="00D77765" w:rsidRPr="00AE1849" w:rsidRDefault="00FB0EC2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290" w:type="dxa"/>
          </w:tcPr>
          <w:p w14:paraId="59A301E9" w14:textId="77804659" w:rsidR="00D77765" w:rsidRPr="00AE1849" w:rsidRDefault="00FB0EC2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D77765"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77765" w:rsidRPr="00AE1849" w14:paraId="67E73FA5" w14:textId="77777777" w:rsidTr="00D77765">
        <w:tc>
          <w:tcPr>
            <w:tcW w:w="1962" w:type="dxa"/>
          </w:tcPr>
          <w:p w14:paraId="09E2E861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68" w:type="dxa"/>
          </w:tcPr>
          <w:p w14:paraId="60F97F2B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290" w:type="dxa"/>
          </w:tcPr>
          <w:p w14:paraId="5E907BB9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A312A" w:rsidRPr="00AE1849" w14:paraId="131922B1" w14:textId="77777777" w:rsidTr="00D77765">
        <w:tc>
          <w:tcPr>
            <w:tcW w:w="1962" w:type="dxa"/>
          </w:tcPr>
          <w:p w14:paraId="2D819C2C" w14:textId="77777777" w:rsidR="00CA312A" w:rsidRPr="00AE1849" w:rsidRDefault="00CA312A" w:rsidP="00CA3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268" w:type="dxa"/>
          </w:tcPr>
          <w:p w14:paraId="605107CB" w14:textId="76B1688B" w:rsidR="00CA312A" w:rsidRPr="00AE1849" w:rsidRDefault="00CA312A" w:rsidP="00CA31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0A7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290" w:type="dxa"/>
          </w:tcPr>
          <w:p w14:paraId="1FA4DF59" w14:textId="77777777" w:rsidR="00CA312A" w:rsidRPr="00AE1849" w:rsidRDefault="00CA312A" w:rsidP="00CA31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0D31FB4D" w14:textId="77777777" w:rsidTr="00D77765">
        <w:tc>
          <w:tcPr>
            <w:tcW w:w="1962" w:type="dxa"/>
          </w:tcPr>
          <w:p w14:paraId="63B2791D" w14:textId="13D5F382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268" w:type="dxa"/>
          </w:tcPr>
          <w:p w14:paraId="50DD2E31" w14:textId="0F04A039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0A7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290" w:type="dxa"/>
          </w:tcPr>
          <w:p w14:paraId="5041F3C7" w14:textId="176231EB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76AA2EAC" w14:textId="77777777" w:rsidTr="00D77765">
        <w:tc>
          <w:tcPr>
            <w:tcW w:w="1962" w:type="dxa"/>
          </w:tcPr>
          <w:p w14:paraId="518282ED" w14:textId="1117EBAD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268" w:type="dxa"/>
          </w:tcPr>
          <w:p w14:paraId="16E5A2A7" w14:textId="3F836AC5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0A7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290" w:type="dxa"/>
          </w:tcPr>
          <w:p w14:paraId="029DB15F" w14:textId="2D21C077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226D1114" w14:textId="77777777" w:rsidTr="00D77765">
        <w:tc>
          <w:tcPr>
            <w:tcW w:w="1962" w:type="dxa"/>
          </w:tcPr>
          <w:p w14:paraId="79CD8048" w14:textId="20FC18BA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268" w:type="dxa"/>
          </w:tcPr>
          <w:p w14:paraId="5BBF4E67" w14:textId="0C0B3DD0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70B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90" w:type="dxa"/>
          </w:tcPr>
          <w:p w14:paraId="552FB62F" w14:textId="02E16E23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3E7ED67B" w14:textId="77777777" w:rsidTr="00D77765">
        <w:tc>
          <w:tcPr>
            <w:tcW w:w="1962" w:type="dxa"/>
          </w:tcPr>
          <w:p w14:paraId="4D34E43D" w14:textId="6C52E55D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268" w:type="dxa"/>
          </w:tcPr>
          <w:p w14:paraId="0124C5F1" w14:textId="264F1B72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70B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90" w:type="dxa"/>
          </w:tcPr>
          <w:p w14:paraId="7ACA507D" w14:textId="1D4AE8D4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2895DB29" w14:textId="77777777" w:rsidTr="00D77765">
        <w:tc>
          <w:tcPr>
            <w:tcW w:w="1962" w:type="dxa"/>
          </w:tcPr>
          <w:p w14:paraId="3E007951" w14:textId="113D584D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00B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268" w:type="dxa"/>
          </w:tcPr>
          <w:p w14:paraId="333AF723" w14:textId="43DCB7CF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70B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90" w:type="dxa"/>
          </w:tcPr>
          <w:p w14:paraId="7827C3F7" w14:textId="5DD2E060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46548D1C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6367A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525358EF" w14:textId="77777777" w:rsidTr="00604EA3">
        <w:tc>
          <w:tcPr>
            <w:tcW w:w="9670" w:type="dxa"/>
          </w:tcPr>
          <w:p w14:paraId="7BBB3735" w14:textId="7BA6514C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: egzamin pisemny w formie testu:</w:t>
            </w:r>
          </w:p>
          <w:p w14:paraId="65013D4C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B9973DB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8FEA44D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BF1EEAB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B5E0803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1663887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5EAE1380" w14:textId="77777777" w:rsid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6469D4" w14:textId="77777777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: aktywność w trakcie zajęć, analiza jakościowa odpowiedzi na pytania kolokwium zaliczeniowego, analiza jakościowa pracy pisemnej:</w:t>
            </w:r>
          </w:p>
          <w:p w14:paraId="2A639BB5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4A593569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5B62E1FF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7B84E034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39A32A9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3D965C54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62E3A58F" w14:textId="7A18F45D" w:rsidR="00D77765" w:rsidRPr="00AE1849" w:rsidRDefault="00D77765" w:rsidP="009E3D46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879792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CEB893" w14:textId="77777777" w:rsidR="00D77765" w:rsidRPr="00AE1849" w:rsidRDefault="00D77765" w:rsidP="00D7776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77765" w:rsidRPr="00AE1849" w14:paraId="68C5FEE0" w14:textId="77777777" w:rsidTr="00604EA3">
        <w:tc>
          <w:tcPr>
            <w:tcW w:w="4962" w:type="dxa"/>
            <w:vAlign w:val="center"/>
          </w:tcPr>
          <w:p w14:paraId="438B8E88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BE7DAE9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77765" w:rsidRPr="00AE1849" w14:paraId="743302BB" w14:textId="77777777" w:rsidTr="00604EA3">
        <w:tc>
          <w:tcPr>
            <w:tcW w:w="4962" w:type="dxa"/>
          </w:tcPr>
          <w:p w14:paraId="0ECFB63D" w14:textId="77777777" w:rsidR="00D77765" w:rsidRPr="00AE1849" w:rsidRDefault="00D77765" w:rsidP="00F568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</w:tcPr>
          <w:p w14:paraId="518EF3FD" w14:textId="0E91FEE5" w:rsidR="00D77765" w:rsidRPr="00AE1849" w:rsidRDefault="00005DE1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77765" w:rsidRPr="00AE1849" w14:paraId="685FBB01" w14:textId="77777777" w:rsidTr="00604EA3">
        <w:tc>
          <w:tcPr>
            <w:tcW w:w="4962" w:type="dxa"/>
          </w:tcPr>
          <w:p w14:paraId="509132D4" w14:textId="20C8DD8E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6EA97B65" w14:textId="6D57D5E4" w:rsidR="00D77765" w:rsidRPr="00AE1849" w:rsidRDefault="009E3D46" w:rsidP="009E3D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udział w egzaminie</w:t>
            </w:r>
          </w:p>
        </w:tc>
        <w:tc>
          <w:tcPr>
            <w:tcW w:w="4677" w:type="dxa"/>
          </w:tcPr>
          <w:p w14:paraId="76C5F66A" w14:textId="77777777" w:rsidR="00D77765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EFCB86" w14:textId="42377625" w:rsidR="009E3D46" w:rsidRPr="00AE1849" w:rsidRDefault="009E3D46" w:rsidP="00FB0E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77765" w:rsidRPr="00AE1849" w14:paraId="20295597" w14:textId="77777777" w:rsidTr="00604EA3">
        <w:tc>
          <w:tcPr>
            <w:tcW w:w="4962" w:type="dxa"/>
          </w:tcPr>
          <w:p w14:paraId="73DDF549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68BD4F00" w14:textId="6CB5C710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14:paraId="1EB30538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14:paraId="54DC0644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 xml:space="preserve">- przygotowanie do egzaminu </w:t>
            </w:r>
          </w:p>
          <w:p w14:paraId="3B9601C9" w14:textId="17E93F23" w:rsidR="00D77765" w:rsidRPr="00AE1849" w:rsidRDefault="009E3D46" w:rsidP="009E3D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napisanie pracy pisemnej</w:t>
            </w:r>
          </w:p>
        </w:tc>
        <w:tc>
          <w:tcPr>
            <w:tcW w:w="4677" w:type="dxa"/>
          </w:tcPr>
          <w:p w14:paraId="25102164" w14:textId="45908348" w:rsidR="00D77765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293F3F" w14:textId="77777777" w:rsidR="009E3D46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B4F1C0" w14:textId="087E1B99" w:rsidR="009E3D46" w:rsidRDefault="00005DE1" w:rsidP="009E3D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640F9">
              <w:rPr>
                <w:rFonts w:ascii="Corbel" w:hAnsi="Corbel"/>
                <w:sz w:val="24"/>
                <w:szCs w:val="24"/>
              </w:rPr>
              <w:t>0</w:t>
            </w:r>
          </w:p>
          <w:p w14:paraId="49726B2D" w14:textId="291E9A16" w:rsidR="009E3D46" w:rsidRDefault="00F640F9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49016C9" w14:textId="25BB8F57" w:rsidR="009E3D46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B0EC2">
              <w:rPr>
                <w:rFonts w:ascii="Corbel" w:hAnsi="Corbel"/>
                <w:sz w:val="24"/>
                <w:szCs w:val="24"/>
              </w:rPr>
              <w:t>9</w:t>
            </w:r>
          </w:p>
          <w:p w14:paraId="04CF4F7E" w14:textId="3201C7E5" w:rsidR="009E3D46" w:rsidRPr="00AE1849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05DE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77765" w:rsidRPr="00AE1849" w14:paraId="0F3D6905" w14:textId="77777777" w:rsidTr="00604EA3">
        <w:tc>
          <w:tcPr>
            <w:tcW w:w="4962" w:type="dxa"/>
          </w:tcPr>
          <w:p w14:paraId="6CC539E6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54B27A9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77765" w:rsidRPr="00AE1849" w14:paraId="7B890230" w14:textId="77777777" w:rsidTr="00604EA3">
        <w:tc>
          <w:tcPr>
            <w:tcW w:w="4962" w:type="dxa"/>
          </w:tcPr>
          <w:p w14:paraId="41F2AA80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583C77F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225EE56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E18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353FAC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D86893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D77765" w:rsidRPr="00AE1849" w14:paraId="45FDCBD5" w14:textId="77777777" w:rsidTr="00D77765">
        <w:trPr>
          <w:trHeight w:val="397"/>
        </w:trPr>
        <w:tc>
          <w:tcPr>
            <w:tcW w:w="4111" w:type="dxa"/>
          </w:tcPr>
          <w:p w14:paraId="5E30A6FE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834514" w14:textId="77777777" w:rsidR="00D77765" w:rsidRPr="00AE1849" w:rsidRDefault="00D77765" w:rsidP="00A64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77765" w:rsidRPr="00AE1849" w14:paraId="16DA5436" w14:textId="77777777" w:rsidTr="00D77765">
        <w:trPr>
          <w:trHeight w:val="397"/>
        </w:trPr>
        <w:tc>
          <w:tcPr>
            <w:tcW w:w="4111" w:type="dxa"/>
          </w:tcPr>
          <w:p w14:paraId="348193BB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0D2F3E" w14:textId="77777777" w:rsidR="00D77765" w:rsidRPr="00AE1849" w:rsidRDefault="00D77765" w:rsidP="00A64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0DD6AAA" w14:textId="77777777" w:rsidR="00D77765" w:rsidRPr="00AE1849" w:rsidRDefault="00D77765" w:rsidP="00D7776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51EDCC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2DA3FBCC" w14:textId="77777777" w:rsidTr="00D77765">
        <w:trPr>
          <w:trHeight w:val="397"/>
        </w:trPr>
        <w:tc>
          <w:tcPr>
            <w:tcW w:w="9639" w:type="dxa"/>
          </w:tcPr>
          <w:p w14:paraId="371C967C" w14:textId="77777777" w:rsidR="00D77765" w:rsidRPr="00AE1849" w:rsidRDefault="00D77765" w:rsidP="0074221E">
            <w:pPr>
              <w:pStyle w:val="Punktygwne"/>
              <w:spacing w:before="0" w:after="120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76E6D83" w14:textId="77777777" w:rsidR="009E3D46" w:rsidRPr="009E3D46" w:rsidRDefault="009E3D46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Brzezińska, A. I., Appelt, K., Ziółkowska, B. (2019).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</w:t>
            </w: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660A2114" w14:textId="026BFB8F" w:rsidR="00D77765" w:rsidRPr="00AE1849" w:rsidRDefault="009E3D46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Trempała, J. (2020).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człowieka: podręcznik akademicki</w:t>
            </w: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 Warszawa: PWN.</w:t>
            </w:r>
          </w:p>
        </w:tc>
      </w:tr>
      <w:tr w:rsidR="00D77765" w:rsidRPr="00AE1849" w14:paraId="549B2E51" w14:textId="77777777" w:rsidTr="00D77765">
        <w:trPr>
          <w:trHeight w:val="397"/>
        </w:trPr>
        <w:tc>
          <w:tcPr>
            <w:tcW w:w="9639" w:type="dxa"/>
          </w:tcPr>
          <w:p w14:paraId="06FF7A6F" w14:textId="77777777" w:rsidR="00D77765" w:rsidRPr="00AE1849" w:rsidRDefault="00D77765" w:rsidP="0074221E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AE184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D18882E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Bowlby, J. (2016).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Przywiązanie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 : Wydawnictwo Naukowe PWN.</w:t>
            </w:r>
          </w:p>
          <w:p w14:paraId="012D007E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Gosztyła, T., Prokopiak, A., Pasternak, J. (2019). Radzenie sobie ze stresem a rozwój potraumatyczny rodziców dzieci ze spektrum autyzmu.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Edukacja-Technika-Informatyka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, nr specj. 1, 46-52.</w:t>
            </w:r>
          </w:p>
          <w:p w14:paraId="36788298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Hoffman, M.L. (2006).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Empatia i rozwój moralny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4836CA20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Schaffer, H.R. (2014).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dziecka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Warszawa: Wydawnictwo Naukowe PWN.</w:t>
            </w:r>
          </w:p>
          <w:p w14:paraId="78F508CF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Oleś, P. K. (2014).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człowieka dorosłego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  <w:p w14:paraId="118C7618" w14:textId="6B5FEF92" w:rsidR="00D77765" w:rsidRPr="00AE1849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Steuden, S. (2011).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starzenia się i starości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</w:tc>
      </w:tr>
    </w:tbl>
    <w:p w14:paraId="604CAAB9" w14:textId="77777777" w:rsidR="00D77765" w:rsidRPr="00AE1849" w:rsidRDefault="00D77765" w:rsidP="00D7776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3E581D" w14:textId="77777777" w:rsidR="00D77765" w:rsidRPr="00AE1849" w:rsidRDefault="00D77765" w:rsidP="00924D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AC759BC" w14:textId="77777777" w:rsidR="004977D8" w:rsidRPr="00AE1849" w:rsidRDefault="004977D8" w:rsidP="00924D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24E4" w14:textId="77777777" w:rsidR="004977D8" w:rsidRPr="00AE1849" w:rsidRDefault="004977D8" w:rsidP="00924D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5FD06" w14:textId="77777777" w:rsidR="004977D8" w:rsidRPr="00AE1849" w:rsidRDefault="004977D8" w:rsidP="004977D8">
      <w:pPr>
        <w:pStyle w:val="Punktygwne"/>
        <w:spacing w:before="0" w:after="0"/>
        <w:jc w:val="right"/>
        <w:rPr>
          <w:rFonts w:ascii="Corbel" w:hAnsi="Corbel"/>
          <w:szCs w:val="24"/>
        </w:rPr>
      </w:pPr>
    </w:p>
    <w:p w14:paraId="24F87984" w14:textId="77777777" w:rsidR="004E4E9D" w:rsidRPr="00AE1849" w:rsidRDefault="004E4E9D">
      <w:pPr>
        <w:rPr>
          <w:rFonts w:ascii="Corbel" w:hAnsi="Corbel"/>
          <w:sz w:val="24"/>
          <w:szCs w:val="24"/>
        </w:rPr>
      </w:pPr>
    </w:p>
    <w:sectPr w:rsidR="004E4E9D" w:rsidRPr="00AE184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97AEE" w14:textId="77777777" w:rsidR="003F5816" w:rsidRDefault="003F5816" w:rsidP="00D77765">
      <w:pPr>
        <w:spacing w:after="0" w:line="240" w:lineRule="auto"/>
      </w:pPr>
      <w:r>
        <w:separator/>
      </w:r>
    </w:p>
  </w:endnote>
  <w:endnote w:type="continuationSeparator" w:id="0">
    <w:p w14:paraId="73AF8DA1" w14:textId="77777777" w:rsidR="003F5816" w:rsidRDefault="003F5816" w:rsidP="00D77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F3A62" w14:textId="77777777" w:rsidR="003F5816" w:rsidRDefault="003F5816" w:rsidP="00D77765">
      <w:pPr>
        <w:spacing w:after="0" w:line="240" w:lineRule="auto"/>
      </w:pPr>
      <w:r>
        <w:separator/>
      </w:r>
    </w:p>
  </w:footnote>
  <w:footnote w:type="continuationSeparator" w:id="0">
    <w:p w14:paraId="3437EF8A" w14:textId="77777777" w:rsidR="003F5816" w:rsidRDefault="003F5816" w:rsidP="00D77765">
      <w:pPr>
        <w:spacing w:after="0" w:line="240" w:lineRule="auto"/>
      </w:pPr>
      <w:r>
        <w:continuationSeparator/>
      </w:r>
    </w:p>
  </w:footnote>
  <w:footnote w:id="1">
    <w:p w14:paraId="608352B9" w14:textId="77777777" w:rsidR="00D77765" w:rsidRDefault="00D77765" w:rsidP="00D7776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7E3D33"/>
    <w:multiLevelType w:val="hybridMultilevel"/>
    <w:tmpl w:val="06DEB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07001"/>
    <w:multiLevelType w:val="hybridMultilevel"/>
    <w:tmpl w:val="413AA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260556">
    <w:abstractNumId w:val="0"/>
  </w:num>
  <w:num w:numId="2" w16cid:durableId="1825850754">
    <w:abstractNumId w:val="1"/>
  </w:num>
  <w:num w:numId="3" w16cid:durableId="1921258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65"/>
    <w:rsid w:val="00005DE1"/>
    <w:rsid w:val="00016FFC"/>
    <w:rsid w:val="0005115D"/>
    <w:rsid w:val="0008237B"/>
    <w:rsid w:val="000A1681"/>
    <w:rsid w:val="00105BED"/>
    <w:rsid w:val="00133B25"/>
    <w:rsid w:val="001454B2"/>
    <w:rsid w:val="00187B6E"/>
    <w:rsid w:val="001B2CDF"/>
    <w:rsid w:val="001F63DF"/>
    <w:rsid w:val="00246F86"/>
    <w:rsid w:val="00285980"/>
    <w:rsid w:val="002A1B25"/>
    <w:rsid w:val="002F46A9"/>
    <w:rsid w:val="00382F4C"/>
    <w:rsid w:val="003F5816"/>
    <w:rsid w:val="00414F80"/>
    <w:rsid w:val="00472D42"/>
    <w:rsid w:val="004977D8"/>
    <w:rsid w:val="004D1783"/>
    <w:rsid w:val="004E4E9D"/>
    <w:rsid w:val="005A60A3"/>
    <w:rsid w:val="006224B4"/>
    <w:rsid w:val="00627916"/>
    <w:rsid w:val="00636830"/>
    <w:rsid w:val="00662FEA"/>
    <w:rsid w:val="00664DC6"/>
    <w:rsid w:val="006B6D02"/>
    <w:rsid w:val="006C398F"/>
    <w:rsid w:val="006D3679"/>
    <w:rsid w:val="006E7792"/>
    <w:rsid w:val="006F0CB3"/>
    <w:rsid w:val="007005BB"/>
    <w:rsid w:val="00727E84"/>
    <w:rsid w:val="0074221E"/>
    <w:rsid w:val="0082259C"/>
    <w:rsid w:val="00826940"/>
    <w:rsid w:val="008758D4"/>
    <w:rsid w:val="008D21A7"/>
    <w:rsid w:val="008E2B36"/>
    <w:rsid w:val="008F0B05"/>
    <w:rsid w:val="008F592E"/>
    <w:rsid w:val="00924DD4"/>
    <w:rsid w:val="00932E3C"/>
    <w:rsid w:val="00966645"/>
    <w:rsid w:val="009A51C5"/>
    <w:rsid w:val="009D147C"/>
    <w:rsid w:val="009E3D46"/>
    <w:rsid w:val="00A647A4"/>
    <w:rsid w:val="00AC4E21"/>
    <w:rsid w:val="00AE1849"/>
    <w:rsid w:val="00B025D6"/>
    <w:rsid w:val="00B3134C"/>
    <w:rsid w:val="00BD0621"/>
    <w:rsid w:val="00BF00BB"/>
    <w:rsid w:val="00C158D1"/>
    <w:rsid w:val="00CA312A"/>
    <w:rsid w:val="00CD3823"/>
    <w:rsid w:val="00D009AF"/>
    <w:rsid w:val="00D22D87"/>
    <w:rsid w:val="00D77765"/>
    <w:rsid w:val="00D901FE"/>
    <w:rsid w:val="00DB04BB"/>
    <w:rsid w:val="00DB4B7E"/>
    <w:rsid w:val="00DC0643"/>
    <w:rsid w:val="00E25761"/>
    <w:rsid w:val="00E322E6"/>
    <w:rsid w:val="00E76104"/>
    <w:rsid w:val="00EF1136"/>
    <w:rsid w:val="00F03EE9"/>
    <w:rsid w:val="00F075A9"/>
    <w:rsid w:val="00F568C2"/>
    <w:rsid w:val="00F640F9"/>
    <w:rsid w:val="00FB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1E828"/>
  <w15:docId w15:val="{B9B7BD8F-9C80-43A1-91FF-A4F607BD9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7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77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77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776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77765"/>
    <w:rPr>
      <w:vertAlign w:val="superscript"/>
    </w:rPr>
  </w:style>
  <w:style w:type="paragraph" w:customStyle="1" w:styleId="Punktygwne">
    <w:name w:val="Punkty główne"/>
    <w:basedOn w:val="Normalny"/>
    <w:rsid w:val="00D7776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7776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7776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776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7776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7776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7776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7776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77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776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7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7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1366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Gosztyła</cp:lastModifiedBy>
  <cp:revision>15</cp:revision>
  <dcterms:created xsi:type="dcterms:W3CDTF">2026-06-10T19:09:00Z</dcterms:created>
  <dcterms:modified xsi:type="dcterms:W3CDTF">2026-06-10T19:56:00Z</dcterms:modified>
</cp:coreProperties>
</file>